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2D52" w14:textId="77777777" w:rsidR="00907987" w:rsidRDefault="00A0025C">
      <w:pPr>
        <w:pStyle w:val="Title"/>
      </w:pPr>
      <w:r>
        <w:rPr>
          <w:spacing w:val="12"/>
        </w:rPr>
        <w:t>Meatex</w:t>
      </w:r>
      <w:r>
        <w:rPr>
          <w:spacing w:val="29"/>
        </w:rPr>
        <w:t xml:space="preserve"> </w:t>
      </w:r>
      <w:r>
        <w:rPr>
          <w:spacing w:val="12"/>
        </w:rPr>
        <w:t>Trading</w:t>
      </w:r>
      <w:r>
        <w:rPr>
          <w:spacing w:val="31"/>
        </w:rPr>
        <w:t xml:space="preserve"> </w:t>
      </w:r>
      <w:r>
        <w:rPr>
          <w:spacing w:val="9"/>
        </w:rPr>
        <w:t>Ltd</w:t>
      </w:r>
    </w:p>
    <w:p w14:paraId="1F415F69" w14:textId="77777777" w:rsidR="00907987" w:rsidRDefault="00A0025C">
      <w:pPr>
        <w:pStyle w:val="BodyText"/>
        <w:ind w:left="640" w:right="706"/>
        <w:jc w:val="center"/>
      </w:pPr>
      <w:r>
        <w:rPr>
          <w:spacing w:val="11"/>
        </w:rPr>
        <w:t>Wilson</w:t>
      </w:r>
      <w:r>
        <w:rPr>
          <w:spacing w:val="32"/>
        </w:rPr>
        <w:t xml:space="preserve"> </w:t>
      </w:r>
      <w:r>
        <w:rPr>
          <w:spacing w:val="11"/>
        </w:rPr>
        <w:t>House</w:t>
      </w:r>
      <w:r>
        <w:rPr>
          <w:spacing w:val="34"/>
        </w:rPr>
        <w:t xml:space="preserve"> </w:t>
      </w:r>
      <w:r>
        <w:rPr>
          <w:spacing w:val="12"/>
        </w:rPr>
        <w:t>(First</w:t>
      </w:r>
      <w:r>
        <w:rPr>
          <w:spacing w:val="35"/>
        </w:rPr>
        <w:t xml:space="preserve"> </w:t>
      </w:r>
      <w:r>
        <w:rPr>
          <w:spacing w:val="12"/>
        </w:rPr>
        <w:t>Floor),48</w:t>
      </w:r>
      <w:r>
        <w:rPr>
          <w:spacing w:val="35"/>
        </w:rPr>
        <w:t xml:space="preserve"> </w:t>
      </w:r>
      <w:r>
        <w:rPr>
          <w:spacing w:val="12"/>
        </w:rPr>
        <w:t>Brooklyn</w:t>
      </w:r>
      <w:r>
        <w:rPr>
          <w:spacing w:val="32"/>
        </w:rPr>
        <w:t xml:space="preserve"> </w:t>
      </w:r>
      <w:r>
        <w:rPr>
          <w:spacing w:val="11"/>
        </w:rPr>
        <w:t>Road,</w:t>
      </w:r>
      <w:r>
        <w:rPr>
          <w:spacing w:val="36"/>
        </w:rPr>
        <w:t xml:space="preserve"> </w:t>
      </w:r>
      <w:r>
        <w:rPr>
          <w:spacing w:val="12"/>
        </w:rPr>
        <w:t>Seaford,</w:t>
      </w:r>
      <w:r>
        <w:rPr>
          <w:spacing w:val="33"/>
        </w:rPr>
        <w:t xml:space="preserve"> </w:t>
      </w:r>
      <w:r>
        <w:rPr>
          <w:spacing w:val="10"/>
        </w:rPr>
        <w:t>East</w:t>
      </w:r>
      <w:r>
        <w:rPr>
          <w:spacing w:val="35"/>
        </w:rPr>
        <w:t xml:space="preserve"> </w:t>
      </w:r>
      <w:r>
        <w:rPr>
          <w:spacing w:val="11"/>
        </w:rPr>
        <w:t>Sussex</w:t>
      </w:r>
      <w:r>
        <w:rPr>
          <w:spacing w:val="34"/>
        </w:rPr>
        <w:t xml:space="preserve"> </w:t>
      </w:r>
      <w:r>
        <w:rPr>
          <w:spacing w:val="11"/>
        </w:rPr>
        <w:t>BN25</w:t>
      </w:r>
      <w:r>
        <w:rPr>
          <w:spacing w:val="35"/>
        </w:rPr>
        <w:t xml:space="preserve"> </w:t>
      </w:r>
      <w:r>
        <w:rPr>
          <w:spacing w:val="10"/>
        </w:rPr>
        <w:t>2DX</w:t>
      </w:r>
      <w:r>
        <w:rPr>
          <w:spacing w:val="-47"/>
        </w:rPr>
        <w:t xml:space="preserve"> </w:t>
      </w:r>
      <w:r>
        <w:rPr>
          <w:spacing w:val="11"/>
        </w:rPr>
        <w:t>Phone:</w:t>
      </w:r>
      <w:r>
        <w:rPr>
          <w:spacing w:val="30"/>
        </w:rPr>
        <w:t xml:space="preserve"> </w:t>
      </w:r>
      <w:r>
        <w:rPr>
          <w:spacing w:val="11"/>
        </w:rPr>
        <w:t>01323</w:t>
      </w:r>
      <w:r>
        <w:rPr>
          <w:spacing w:val="30"/>
        </w:rPr>
        <w:t xml:space="preserve"> </w:t>
      </w:r>
      <w:r>
        <w:rPr>
          <w:spacing w:val="11"/>
        </w:rPr>
        <w:t>873645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hyperlink r:id="rId7">
        <w:r>
          <w:rPr>
            <w:spacing w:val="13"/>
          </w:rPr>
          <w:t>sales@meatex.co.uk</w:t>
        </w:r>
      </w:hyperlink>
    </w:p>
    <w:p w14:paraId="29F5F099" w14:textId="77777777" w:rsidR="00907987" w:rsidRDefault="00907987">
      <w:pPr>
        <w:pStyle w:val="BodyText"/>
        <w:spacing w:before="10"/>
        <w:rPr>
          <w:sz w:val="23"/>
        </w:rPr>
      </w:pPr>
    </w:p>
    <w:p w14:paraId="5B1BF2ED" w14:textId="77777777" w:rsidR="00907987" w:rsidRDefault="00A0025C">
      <w:pPr>
        <w:ind w:left="120"/>
        <w:rPr>
          <w:b/>
          <w:sz w:val="28"/>
        </w:rPr>
      </w:pPr>
      <w:r>
        <w:rPr>
          <w:b/>
          <w:sz w:val="28"/>
        </w:rPr>
        <w:t>TERMS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CONDITIONS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SALE</w:t>
      </w:r>
    </w:p>
    <w:p w14:paraId="5A4343AA" w14:textId="77777777" w:rsidR="00907987" w:rsidRDefault="00A0025C">
      <w:pPr>
        <w:pStyle w:val="Heading1"/>
        <w:spacing w:before="25"/>
        <w:ind w:left="120"/>
      </w:pPr>
      <w:r>
        <w:t>GENERAL</w:t>
      </w:r>
      <w:r>
        <w:rPr>
          <w:spacing w:val="-3"/>
        </w:rPr>
        <w:t xml:space="preserve"> </w:t>
      </w:r>
      <w:r>
        <w:t>STATEMENT</w:t>
      </w:r>
    </w:p>
    <w:p w14:paraId="6187BB3B" w14:textId="77777777" w:rsidR="00907987" w:rsidRDefault="00907987">
      <w:pPr>
        <w:pStyle w:val="BodyText"/>
        <w:spacing w:before="8"/>
        <w:rPr>
          <w:b/>
          <w:sz w:val="27"/>
        </w:rPr>
      </w:pPr>
    </w:p>
    <w:p w14:paraId="2F26A48B" w14:textId="77777777" w:rsidR="00907987" w:rsidRDefault="00A0025C">
      <w:pPr>
        <w:pStyle w:val="BodyText"/>
        <w:spacing w:before="1"/>
        <w:ind w:left="120"/>
      </w:pP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conditions:</w:t>
      </w:r>
      <w:r>
        <w:rPr>
          <w:spacing w:val="1"/>
        </w:rPr>
        <w:t xml:space="preserve"> </w:t>
      </w:r>
      <w:r>
        <w:t>-</w:t>
      </w:r>
    </w:p>
    <w:p w14:paraId="788347BA" w14:textId="77777777" w:rsidR="00907987" w:rsidRDefault="00A0025C">
      <w:pPr>
        <w:pStyle w:val="BodyText"/>
        <w:ind w:left="120"/>
      </w:pPr>
      <w:r>
        <w:t>The</w:t>
      </w:r>
      <w:r>
        <w:rPr>
          <w:spacing w:val="-1"/>
        </w:rPr>
        <w:t xml:space="preserve"> </w:t>
      </w:r>
      <w:r>
        <w:t>seller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Meatex Trading</w:t>
      </w:r>
      <w:r>
        <w:rPr>
          <w:spacing w:val="-2"/>
        </w:rPr>
        <w:t xml:space="preserve"> </w:t>
      </w:r>
      <w:r>
        <w:t>Ltd</w:t>
      </w:r>
    </w:p>
    <w:p w14:paraId="5F63A59A" w14:textId="77777777" w:rsidR="00907987" w:rsidRDefault="00A0025C">
      <w:pPr>
        <w:pStyle w:val="BodyText"/>
        <w:ind w:left="120"/>
      </w:pP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goods</w:t>
      </w:r>
    </w:p>
    <w:p w14:paraId="0CD4E8AE" w14:textId="77777777" w:rsidR="00907987" w:rsidRDefault="00A0025C">
      <w:pPr>
        <w:pStyle w:val="BodyText"/>
        <w:ind w:left="120" w:right="370"/>
      </w:pPr>
      <w:r>
        <w:t>The Goods means the goods which shall be the subject of the contract between the Seller and the</w:t>
      </w:r>
      <w:r>
        <w:rPr>
          <w:spacing w:val="-47"/>
        </w:rPr>
        <w:t xml:space="preserve"> </w:t>
      </w:r>
      <w:r>
        <w:t>Buyer.</w:t>
      </w:r>
    </w:p>
    <w:p w14:paraId="5EEF059E" w14:textId="77777777" w:rsidR="00907987" w:rsidRDefault="00907987">
      <w:pPr>
        <w:pStyle w:val="BodyText"/>
        <w:spacing w:before="10"/>
        <w:rPr>
          <w:sz w:val="23"/>
        </w:rPr>
      </w:pPr>
    </w:p>
    <w:p w14:paraId="12B77743" w14:textId="77777777" w:rsidR="00907987" w:rsidRDefault="00A0025C">
      <w:pPr>
        <w:pStyle w:val="Heading2"/>
        <w:numPr>
          <w:ilvl w:val="0"/>
          <w:numId w:val="4"/>
        </w:numPr>
        <w:tabs>
          <w:tab w:val="left" w:pos="293"/>
        </w:tabs>
        <w:spacing w:before="0"/>
      </w:pPr>
      <w:r>
        <w:t>WARRANTY</w:t>
      </w:r>
    </w:p>
    <w:p w14:paraId="2366F84B" w14:textId="6901D06D" w:rsidR="00907987" w:rsidRDefault="00A0025C">
      <w:pPr>
        <w:pStyle w:val="BodyText"/>
        <w:spacing w:before="19"/>
        <w:ind w:left="120" w:right="247"/>
      </w:pPr>
      <w:r>
        <w:t>The seller warrants to the b</w:t>
      </w:r>
      <w:r>
        <w:t>uyer that the Goods supplied are of the nature, substance, quality</w:t>
      </w:r>
      <w:r w:rsidR="003B7D5C">
        <w:t xml:space="preserve">, </w:t>
      </w:r>
      <w:proofErr w:type="gramStart"/>
      <w:r w:rsidR="003B7D5C">
        <w:t>legality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quantity described and that they conform in every respect with the requirements of the Food</w:t>
      </w:r>
      <w:r w:rsidR="003B7D5C">
        <w:t xml:space="preserve"> Safety </w:t>
      </w:r>
      <w:r>
        <w:t>Act</w:t>
      </w:r>
      <w:r w:rsidR="003B7D5C">
        <w:t xml:space="preserve"> 1990 </w:t>
      </w:r>
      <w:r>
        <w:t>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 statutory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 provisions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 such</w:t>
      </w:r>
      <w:r>
        <w:rPr>
          <w:spacing w:val="-3"/>
        </w:rPr>
        <w:t xml:space="preserve"> </w:t>
      </w:r>
      <w:r>
        <w:t>goods.</w:t>
      </w:r>
    </w:p>
    <w:p w14:paraId="40501C81" w14:textId="77777777" w:rsidR="00907987" w:rsidRDefault="00907987">
      <w:pPr>
        <w:pStyle w:val="BodyText"/>
        <w:spacing w:before="10"/>
        <w:rPr>
          <w:sz w:val="23"/>
        </w:rPr>
      </w:pPr>
    </w:p>
    <w:p w14:paraId="5C6250BC" w14:textId="77777777" w:rsidR="00907987" w:rsidRDefault="00A0025C">
      <w:pPr>
        <w:pStyle w:val="Heading2"/>
        <w:numPr>
          <w:ilvl w:val="0"/>
          <w:numId w:val="4"/>
        </w:numPr>
        <w:tabs>
          <w:tab w:val="left" w:pos="341"/>
        </w:tabs>
        <w:ind w:left="340" w:hanging="221"/>
      </w:pPr>
      <w:r>
        <w:t>COMPLAINTS</w:t>
      </w:r>
    </w:p>
    <w:p w14:paraId="42C02E43" w14:textId="77777777" w:rsidR="00907987" w:rsidRDefault="00A0025C">
      <w:pPr>
        <w:pStyle w:val="ListParagraph"/>
        <w:numPr>
          <w:ilvl w:val="0"/>
          <w:numId w:val="3"/>
        </w:numPr>
        <w:tabs>
          <w:tab w:val="left" w:pos="411"/>
        </w:tabs>
        <w:spacing w:before="21" w:line="256" w:lineRule="auto"/>
        <w:ind w:right="712" w:firstLine="0"/>
      </w:pPr>
      <w:r>
        <w:t>The Buyer shall be under an obligation to examine and inspect the Goods upon delivery for</w:t>
      </w:r>
      <w:r>
        <w:rPr>
          <w:spacing w:val="-47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weight, defects to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or damage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same.</w:t>
      </w:r>
    </w:p>
    <w:p w14:paraId="61BBA4BE" w14:textId="77777777" w:rsidR="00907987" w:rsidRDefault="00907987">
      <w:pPr>
        <w:pStyle w:val="BodyText"/>
        <w:spacing w:before="1"/>
        <w:rPr>
          <w:sz w:val="24"/>
        </w:rPr>
      </w:pPr>
    </w:p>
    <w:p w14:paraId="76ABF625" w14:textId="77777777" w:rsidR="00907987" w:rsidRDefault="00A0025C">
      <w:pPr>
        <w:pStyle w:val="ListParagraph"/>
        <w:numPr>
          <w:ilvl w:val="0"/>
          <w:numId w:val="3"/>
        </w:numPr>
        <w:tabs>
          <w:tab w:val="left" w:pos="420"/>
        </w:tabs>
        <w:spacing w:before="0" w:line="259" w:lineRule="auto"/>
        <w:ind w:right="203" w:firstLine="0"/>
      </w:pPr>
      <w:r>
        <w:t>The Buyer shall report to the Seller any apparent short weight in any Goods within 24 hours of</w:t>
      </w:r>
      <w:r>
        <w:rPr>
          <w:spacing w:val="1"/>
        </w:rPr>
        <w:t xml:space="preserve"> </w:t>
      </w:r>
      <w:r>
        <w:t>delivery and must confirm the same in writing to the Seller within three days of delivery. The Goods</w:t>
      </w:r>
      <w:r>
        <w:rPr>
          <w:spacing w:val="-47"/>
        </w:rPr>
        <w:t xml:space="preserve"> </w:t>
      </w:r>
      <w:r>
        <w:t>must be available for inspection by the Seller. In the event</w:t>
      </w:r>
      <w:r>
        <w:t xml:space="preserve"> of non-compliance with this requirement</w:t>
      </w:r>
      <w:r>
        <w:rPr>
          <w:spacing w:val="-47"/>
        </w:rPr>
        <w:t xml:space="preserve"> </w:t>
      </w:r>
      <w:r>
        <w:t>the Seller shall not be liable in any circumstances under contract, tort or otherwise in respect of any</w:t>
      </w:r>
      <w:r>
        <w:rPr>
          <w:spacing w:val="-47"/>
        </w:rPr>
        <w:t xml:space="preserve"> </w:t>
      </w:r>
      <w:r>
        <w:t>defect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 damage</w:t>
      </w:r>
      <w:r>
        <w:rPr>
          <w:spacing w:val="-3"/>
        </w:rPr>
        <w:t xml:space="preserve"> </w:t>
      </w:r>
      <w:r>
        <w:t>and/or consequential</w:t>
      </w:r>
      <w:r>
        <w:rPr>
          <w:spacing w:val="-3"/>
        </w:rPr>
        <w:t xml:space="preserve"> </w:t>
      </w:r>
      <w:r>
        <w:t>loss arising</w:t>
      </w:r>
      <w:r>
        <w:rPr>
          <w:spacing w:val="-2"/>
        </w:rPr>
        <w:t xml:space="preserve"> </w:t>
      </w:r>
      <w:r>
        <w:t>therefrom.</w:t>
      </w:r>
    </w:p>
    <w:p w14:paraId="3E0EE393" w14:textId="77777777" w:rsidR="00907987" w:rsidRDefault="00907987">
      <w:pPr>
        <w:pStyle w:val="BodyText"/>
        <w:spacing w:before="6"/>
        <w:rPr>
          <w:sz w:val="23"/>
        </w:rPr>
      </w:pPr>
    </w:p>
    <w:p w14:paraId="5C3D5B3D" w14:textId="02EE46A6" w:rsidR="00907987" w:rsidRDefault="00A0025C">
      <w:pPr>
        <w:pStyle w:val="ListParagraph"/>
        <w:numPr>
          <w:ilvl w:val="0"/>
          <w:numId w:val="3"/>
        </w:numPr>
        <w:tabs>
          <w:tab w:val="left" w:pos="398"/>
        </w:tabs>
        <w:spacing w:line="259" w:lineRule="auto"/>
        <w:ind w:right="106" w:firstLine="0"/>
      </w:pPr>
      <w:r>
        <w:t>The Buyer shall report to the Seller any def</w:t>
      </w:r>
      <w:r>
        <w:t>ects to and or loss or damage to the Goods in the 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fresh goods</w:t>
      </w:r>
      <w:r>
        <w:rPr>
          <w:spacing w:val="-1"/>
        </w:rPr>
        <w:t xml:space="preserve"> </w:t>
      </w:r>
      <w:r>
        <w:t>within 24</w:t>
      </w:r>
      <w:r>
        <w:rPr>
          <w:spacing w:val="2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delivery</w:t>
      </w:r>
      <w:r>
        <w:rPr>
          <w:spacing w:val="2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frozen goods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week</w:t>
      </w:r>
      <w:r w:rsidR="003B7D5C">
        <w:t xml:space="preserve"> (7days)</w:t>
      </w:r>
      <w:r>
        <w:t xml:space="preserve"> of</w:t>
      </w:r>
      <w:r>
        <w:rPr>
          <w:spacing w:val="1"/>
        </w:rPr>
        <w:t xml:space="preserve"> </w:t>
      </w:r>
      <w:r>
        <w:t>delivery and in either such case the Goods must be available for inspection by the Seller. In the event</w:t>
      </w:r>
      <w:r>
        <w:rPr>
          <w:spacing w:val="-4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non-compliance</w:t>
      </w:r>
      <w:r>
        <w:rPr>
          <w:spacing w:val="2"/>
        </w:rPr>
        <w:t xml:space="preserve"> </w:t>
      </w:r>
      <w:r>
        <w:t>with this</w:t>
      </w:r>
      <w:r>
        <w:rPr>
          <w:spacing w:val="4"/>
        </w:rPr>
        <w:t xml:space="preserve"> </w:t>
      </w:r>
      <w:r>
        <w:t>requirement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Seller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liable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circumstances</w:t>
      </w:r>
      <w:r>
        <w:rPr>
          <w:spacing w:val="4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 contract, tort or otherwise in respect of any defect and/or damage and/or consequential loss</w:t>
      </w:r>
      <w:r>
        <w:rPr>
          <w:spacing w:val="1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therefrom.</w:t>
      </w:r>
    </w:p>
    <w:p w14:paraId="38E20F06" w14:textId="77777777" w:rsidR="00907987" w:rsidRDefault="00907987">
      <w:pPr>
        <w:pStyle w:val="BodyText"/>
        <w:spacing w:before="8"/>
        <w:rPr>
          <w:sz w:val="23"/>
        </w:rPr>
      </w:pPr>
    </w:p>
    <w:p w14:paraId="5367272E" w14:textId="77777777" w:rsidR="00907987" w:rsidRDefault="00A0025C">
      <w:pPr>
        <w:pStyle w:val="Heading2"/>
        <w:numPr>
          <w:ilvl w:val="0"/>
          <w:numId w:val="4"/>
        </w:numPr>
        <w:tabs>
          <w:tab w:val="left" w:pos="340"/>
        </w:tabs>
        <w:ind w:left="339" w:hanging="221"/>
      </w:pPr>
      <w:r>
        <w:t>PAYMENT</w:t>
      </w:r>
    </w:p>
    <w:p w14:paraId="3756ECEC" w14:textId="77777777" w:rsidR="00907987" w:rsidRDefault="00A0025C">
      <w:pPr>
        <w:pStyle w:val="ListParagraph"/>
        <w:numPr>
          <w:ilvl w:val="0"/>
          <w:numId w:val="2"/>
        </w:numPr>
        <w:tabs>
          <w:tab w:val="left" w:pos="410"/>
        </w:tabs>
        <w:spacing w:before="19"/>
        <w:ind w:right="204" w:firstLine="0"/>
      </w:pPr>
      <w:r>
        <w:t>Payment is to be made within the specified due date stated on the invoice. Where deposit terms</w:t>
      </w:r>
      <w:r>
        <w:rPr>
          <w:spacing w:val="-47"/>
        </w:rPr>
        <w:t xml:space="preserve"> </w:t>
      </w:r>
      <w:r>
        <w:t>are agreed, payment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m</w:t>
      </w:r>
      <w:r>
        <w:t>ust be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order.</w:t>
      </w:r>
    </w:p>
    <w:p w14:paraId="1CCBF214" w14:textId="77777777" w:rsidR="00907987" w:rsidRDefault="00A0025C">
      <w:pPr>
        <w:pStyle w:val="ListParagraph"/>
        <w:numPr>
          <w:ilvl w:val="0"/>
          <w:numId w:val="2"/>
        </w:numPr>
        <w:tabs>
          <w:tab w:val="left" w:pos="420"/>
        </w:tabs>
        <w:spacing w:before="0"/>
        <w:ind w:right="428" w:firstLine="0"/>
      </w:pPr>
      <w:r>
        <w:t>So long as any payment is outstanding, whether under this contract or any other contract</w:t>
      </w:r>
      <w:r>
        <w:rPr>
          <w:spacing w:val="1"/>
        </w:rPr>
        <w:t xml:space="preserve"> </w:t>
      </w:r>
      <w:r>
        <w:t>between the seller and the buyer, Meatex Trading Ltd shall have a lien on any of the Customer’s</w:t>
      </w:r>
      <w:r>
        <w:rPr>
          <w:spacing w:val="1"/>
        </w:rPr>
        <w:t xml:space="preserve"> </w:t>
      </w:r>
      <w:r>
        <w:t>goods or equipment in Meatex</w:t>
      </w:r>
      <w:r>
        <w:t xml:space="preserve"> Trading Ltd.’s possession and shall be entitled to retain them until</w:t>
      </w:r>
      <w:r>
        <w:rPr>
          <w:spacing w:val="-47"/>
        </w:rPr>
        <w:t xml:space="preserve"> </w:t>
      </w:r>
      <w:r>
        <w:t>payment is</w:t>
      </w:r>
      <w:r>
        <w:rPr>
          <w:spacing w:val="-2"/>
        </w:rPr>
        <w:t xml:space="preserve"> </w:t>
      </w:r>
      <w:r>
        <w:t>made.</w:t>
      </w:r>
    </w:p>
    <w:p w14:paraId="5712A2A9" w14:textId="77777777" w:rsidR="00907987" w:rsidRDefault="00A0025C">
      <w:pPr>
        <w:pStyle w:val="ListParagraph"/>
        <w:numPr>
          <w:ilvl w:val="0"/>
          <w:numId w:val="2"/>
        </w:numPr>
        <w:tabs>
          <w:tab w:val="left" w:pos="398"/>
        </w:tabs>
        <w:ind w:right="614" w:firstLine="0"/>
      </w:pPr>
      <w:r>
        <w:t>So long as any payment is outstanding, Meatex Trading Ltd will exercise its statutory right to</w:t>
      </w:r>
      <w:r>
        <w:rPr>
          <w:spacing w:val="-47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pay</w:t>
      </w:r>
      <w:r>
        <w:t>ment</w:t>
      </w:r>
      <w:r>
        <w:rPr>
          <w:spacing w:val="-4"/>
        </w:rPr>
        <w:t xml:space="preserve"> </w:t>
      </w:r>
      <w:r>
        <w:t>legislation.</w:t>
      </w:r>
    </w:p>
    <w:p w14:paraId="00F70C7C" w14:textId="77777777" w:rsidR="00907987" w:rsidRDefault="00A0025C">
      <w:pPr>
        <w:pStyle w:val="BodyText"/>
        <w:ind w:left="118" w:right="238"/>
      </w:pPr>
      <w:r>
        <w:t>The interest owed on a late payment will be calculated on a daily rate as follows: Debt owed x Bank</w:t>
      </w:r>
      <w:r>
        <w:rPr>
          <w:spacing w:val="-47"/>
        </w:rPr>
        <w:t xml:space="preserve"> </w:t>
      </w:r>
      <w:r>
        <w:t>Base rate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8%</w:t>
      </w:r>
      <w:r>
        <w:rPr>
          <w:spacing w:val="-2"/>
        </w:rPr>
        <w:t xml:space="preserve"> </w:t>
      </w:r>
      <w:r>
        <w:t>/</w:t>
      </w:r>
    </w:p>
    <w:p w14:paraId="20A6916B" w14:textId="77777777" w:rsidR="00907987" w:rsidRDefault="00A0025C">
      <w:pPr>
        <w:pStyle w:val="BodyText"/>
        <w:spacing w:line="267" w:lineRule="exact"/>
        <w:ind w:left="118"/>
      </w:pPr>
      <w:r>
        <w:t>365</w:t>
      </w:r>
      <w:r>
        <w:rPr>
          <w:spacing w:val="-2"/>
        </w:rPr>
        <w:t xml:space="preserve"> </w:t>
      </w:r>
      <w:r>
        <w:t>days=</w:t>
      </w:r>
      <w:r>
        <w:rPr>
          <w:spacing w:val="-1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chargeable.</w:t>
      </w:r>
    </w:p>
    <w:p w14:paraId="31257B55" w14:textId="77777777" w:rsidR="00907987" w:rsidRDefault="00907987">
      <w:pPr>
        <w:spacing w:line="267" w:lineRule="exact"/>
        <w:sectPr w:rsidR="00907987">
          <w:headerReference w:type="default" r:id="rId8"/>
          <w:type w:val="continuous"/>
          <w:pgSz w:w="11910" w:h="16840"/>
          <w:pgMar w:top="1380" w:right="1340" w:bottom="280" w:left="1320" w:header="432" w:footer="0" w:gutter="0"/>
          <w:pgNumType w:start="1"/>
          <w:cols w:space="720"/>
        </w:sectPr>
      </w:pPr>
    </w:p>
    <w:p w14:paraId="05F93979" w14:textId="77777777" w:rsidR="00907987" w:rsidRDefault="00A0025C">
      <w:pPr>
        <w:pStyle w:val="Heading2"/>
        <w:numPr>
          <w:ilvl w:val="0"/>
          <w:numId w:val="4"/>
        </w:numPr>
        <w:tabs>
          <w:tab w:val="left" w:pos="341"/>
        </w:tabs>
        <w:spacing w:before="46"/>
        <w:ind w:left="340" w:hanging="221"/>
      </w:pPr>
      <w:r>
        <w:t>TITLE</w:t>
      </w:r>
    </w:p>
    <w:p w14:paraId="451E7AA9" w14:textId="77777777" w:rsidR="00907987" w:rsidRDefault="00A0025C">
      <w:pPr>
        <w:pStyle w:val="ListParagraph"/>
        <w:numPr>
          <w:ilvl w:val="0"/>
          <w:numId w:val="1"/>
        </w:numPr>
        <w:tabs>
          <w:tab w:val="left" w:pos="411"/>
        </w:tabs>
        <w:spacing w:before="22"/>
      </w:pPr>
      <w: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are at</w:t>
      </w:r>
      <w:r>
        <w:rPr>
          <w:spacing w:val="-4"/>
        </w:rPr>
        <w:t xml:space="preserve"> </w:t>
      </w:r>
      <w:r>
        <w:t>Buyer's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</w:p>
    <w:p w14:paraId="3D548138" w14:textId="77777777" w:rsidR="00907987" w:rsidRDefault="00A0025C">
      <w:pPr>
        <w:pStyle w:val="ListParagraph"/>
        <w:numPr>
          <w:ilvl w:val="0"/>
          <w:numId w:val="1"/>
        </w:numPr>
        <w:tabs>
          <w:tab w:val="left" w:pos="421"/>
        </w:tabs>
        <w:spacing w:before="19"/>
        <w:ind w:left="120" w:right="845" w:firstLine="0"/>
        <w:rPr>
          <w:rFonts w:ascii="Arial"/>
          <w:sz w:val="16"/>
        </w:rPr>
      </w:pPr>
      <w:r>
        <w:t>The goods shall remain the sole and absolute property of Meatex Trading Ltd as legal and</w:t>
      </w:r>
      <w:r>
        <w:rPr>
          <w:spacing w:val="-47"/>
        </w:rPr>
        <w:t xml:space="preserve"> </w:t>
      </w:r>
      <w:r>
        <w:t>equitable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until the</w:t>
      </w:r>
      <w:r>
        <w:rPr>
          <w:spacing w:val="-3"/>
        </w:rPr>
        <w:t xml:space="preserve"> </w:t>
      </w:r>
      <w:r>
        <w:t>Customer has</w:t>
      </w:r>
      <w:r>
        <w:rPr>
          <w:spacing w:val="-3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quoted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ordered</w:t>
      </w:r>
      <w:r>
        <w:rPr>
          <w:spacing w:val="-2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rFonts w:ascii="Arial"/>
          <w:sz w:val="16"/>
        </w:rPr>
        <w:t>.</w:t>
      </w:r>
    </w:p>
    <w:p w14:paraId="6DEE1F00" w14:textId="77777777" w:rsidR="00907987" w:rsidRDefault="00A0025C">
      <w:pPr>
        <w:pStyle w:val="BodyText"/>
        <w:spacing w:before="1"/>
        <w:ind w:left="119" w:right="155"/>
      </w:pPr>
      <w:r>
        <w:t>Until that time, the relationship between the parties shall be that of bailor and bailee. So long as the</w:t>
      </w:r>
      <w:r>
        <w:rPr>
          <w:spacing w:val="-47"/>
        </w:rPr>
        <w:t xml:space="preserve"> </w:t>
      </w:r>
      <w:r>
        <w:t>buyer remains bailee of any of the Goods it shall keep those Goods separate from any goods which</w:t>
      </w:r>
      <w:r>
        <w:rPr>
          <w:spacing w:val="1"/>
        </w:rPr>
        <w:t xml:space="preserve"> </w:t>
      </w:r>
      <w:r>
        <w:t>are the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 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Party.</w:t>
      </w:r>
    </w:p>
    <w:p w14:paraId="63284526" w14:textId="77777777" w:rsidR="00907987" w:rsidRDefault="00907987">
      <w:pPr>
        <w:pStyle w:val="BodyText"/>
        <w:spacing w:before="10"/>
        <w:rPr>
          <w:sz w:val="23"/>
        </w:rPr>
      </w:pPr>
    </w:p>
    <w:p w14:paraId="1AF1B047" w14:textId="77777777" w:rsidR="00907987" w:rsidRDefault="00A0025C">
      <w:pPr>
        <w:pStyle w:val="Heading1"/>
        <w:spacing w:line="256" w:lineRule="auto"/>
        <w:ind w:right="201"/>
      </w:pPr>
      <w:r>
        <w:t xml:space="preserve">BY </w:t>
      </w:r>
      <w:r>
        <w:t>PLACING AN ORDER WITH MEATEX TRADING LTD YOU ARE AGREEING WITH AND WILL</w:t>
      </w:r>
      <w:r>
        <w:rPr>
          <w:spacing w:val="-52"/>
        </w:rPr>
        <w:t xml:space="preserve"> </w:t>
      </w:r>
      <w:r>
        <w:t>ADHERE TO ALL</w:t>
      </w:r>
      <w:r>
        <w:rPr>
          <w:spacing w:val="-4"/>
        </w:rPr>
        <w:t xml:space="preserve"> </w:t>
      </w:r>
      <w:r>
        <w:t>TERMS &amp;</w:t>
      </w:r>
      <w:r>
        <w:rPr>
          <w:spacing w:val="-2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</w:p>
    <w:p w14:paraId="450455BB" w14:textId="77777777" w:rsidR="00907987" w:rsidRDefault="00907987">
      <w:pPr>
        <w:pStyle w:val="BodyText"/>
        <w:spacing w:before="9"/>
        <w:rPr>
          <w:b/>
          <w:sz w:val="30"/>
        </w:rPr>
      </w:pPr>
    </w:p>
    <w:p w14:paraId="5259BAC7" w14:textId="77777777" w:rsidR="00907987" w:rsidRDefault="00A0025C">
      <w:pPr>
        <w:ind w:left="119"/>
        <w:rPr>
          <w:sz w:val="16"/>
        </w:rPr>
      </w:pPr>
      <w:r>
        <w:rPr>
          <w:sz w:val="16"/>
        </w:rPr>
        <w:t>Company</w:t>
      </w:r>
      <w:r>
        <w:rPr>
          <w:spacing w:val="-4"/>
          <w:sz w:val="16"/>
        </w:rPr>
        <w:t xml:space="preserve"> </w:t>
      </w:r>
      <w:r>
        <w:rPr>
          <w:sz w:val="16"/>
        </w:rPr>
        <w:t>Registration</w:t>
      </w:r>
      <w:r>
        <w:rPr>
          <w:spacing w:val="-3"/>
          <w:sz w:val="16"/>
        </w:rPr>
        <w:t xml:space="preserve"> </w:t>
      </w:r>
      <w:r>
        <w:rPr>
          <w:sz w:val="16"/>
        </w:rPr>
        <w:t>No:</w:t>
      </w:r>
      <w:r>
        <w:rPr>
          <w:spacing w:val="-2"/>
          <w:sz w:val="16"/>
        </w:rPr>
        <w:t xml:space="preserve"> </w:t>
      </w:r>
      <w:r>
        <w:rPr>
          <w:sz w:val="16"/>
        </w:rPr>
        <w:t>8171147.</w:t>
      </w:r>
      <w:r>
        <w:rPr>
          <w:spacing w:val="-5"/>
          <w:sz w:val="16"/>
        </w:rPr>
        <w:t xml:space="preserve"> </w:t>
      </w:r>
      <w:r>
        <w:rPr>
          <w:sz w:val="16"/>
        </w:rPr>
        <w:t>Registered</w:t>
      </w:r>
      <w:r>
        <w:rPr>
          <w:spacing w:val="-2"/>
          <w:sz w:val="16"/>
        </w:rPr>
        <w:t xml:space="preserve"> </w:t>
      </w:r>
      <w:r>
        <w:rPr>
          <w:sz w:val="16"/>
        </w:rPr>
        <w:t>Office:</w:t>
      </w:r>
      <w:r>
        <w:rPr>
          <w:spacing w:val="-3"/>
          <w:sz w:val="16"/>
        </w:rPr>
        <w:t xml:space="preserve"> </w:t>
      </w:r>
      <w:r>
        <w:rPr>
          <w:sz w:val="16"/>
        </w:rPr>
        <w:t>7 - 9</w:t>
      </w:r>
      <w:r>
        <w:rPr>
          <w:spacing w:val="1"/>
          <w:sz w:val="16"/>
        </w:rPr>
        <w:t xml:space="preserve"> </w:t>
      </w:r>
      <w:r>
        <w:rPr>
          <w:sz w:val="16"/>
        </w:rPr>
        <w:t>the Avenue,</w:t>
      </w:r>
      <w:r>
        <w:rPr>
          <w:spacing w:val="-1"/>
          <w:sz w:val="16"/>
        </w:rPr>
        <w:t xml:space="preserve"> </w:t>
      </w:r>
      <w:r>
        <w:rPr>
          <w:sz w:val="16"/>
        </w:rPr>
        <w:t>Eastbourne, East</w:t>
      </w:r>
      <w:r>
        <w:rPr>
          <w:spacing w:val="1"/>
          <w:sz w:val="16"/>
        </w:rPr>
        <w:t xml:space="preserve"> </w:t>
      </w:r>
      <w:r>
        <w:rPr>
          <w:sz w:val="16"/>
        </w:rPr>
        <w:t>Sussex,</w:t>
      </w:r>
      <w:r>
        <w:rPr>
          <w:spacing w:val="-1"/>
          <w:sz w:val="16"/>
        </w:rPr>
        <w:t xml:space="preserve"> </w:t>
      </w:r>
      <w:r>
        <w:rPr>
          <w:sz w:val="16"/>
        </w:rPr>
        <w:t>BN21</w:t>
      </w:r>
      <w:r>
        <w:rPr>
          <w:spacing w:val="-1"/>
          <w:sz w:val="16"/>
        </w:rPr>
        <w:t xml:space="preserve"> </w:t>
      </w:r>
      <w:r>
        <w:rPr>
          <w:sz w:val="16"/>
        </w:rPr>
        <w:t>3YA</w:t>
      </w:r>
    </w:p>
    <w:sectPr w:rsidR="00907987">
      <w:pgSz w:w="11910" w:h="16840"/>
      <w:pgMar w:top="1380" w:right="1340" w:bottom="280" w:left="13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8A16" w14:textId="77777777" w:rsidR="00A0025C" w:rsidRDefault="00A0025C">
      <w:r>
        <w:separator/>
      </w:r>
    </w:p>
  </w:endnote>
  <w:endnote w:type="continuationSeparator" w:id="0">
    <w:p w14:paraId="3BA2D4AB" w14:textId="77777777" w:rsidR="00A0025C" w:rsidRDefault="00A0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981B" w14:textId="77777777" w:rsidR="00A0025C" w:rsidRDefault="00A0025C">
      <w:r>
        <w:separator/>
      </w:r>
    </w:p>
  </w:footnote>
  <w:footnote w:type="continuationSeparator" w:id="0">
    <w:p w14:paraId="7A9387D5" w14:textId="77777777" w:rsidR="00A0025C" w:rsidRDefault="00A0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BFCD" w14:textId="77777777" w:rsidR="00907987" w:rsidRDefault="00A002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7904" behindDoc="1" locked="0" layoutInCell="1" allowOverlap="1" wp14:anchorId="7C746156" wp14:editId="17C71402">
          <wp:simplePos x="0" y="0"/>
          <wp:positionH relativeFrom="page">
            <wp:posOffset>2923647</wp:posOffset>
          </wp:positionH>
          <wp:positionV relativeFrom="page">
            <wp:posOffset>274420</wp:posOffset>
          </wp:positionV>
          <wp:extent cx="1667642" cy="2290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7642" cy="22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C70"/>
    <w:multiLevelType w:val="hybridMultilevel"/>
    <w:tmpl w:val="EEBADCA8"/>
    <w:lvl w:ilvl="0" w:tplc="C59ECD1A">
      <w:start w:val="1"/>
      <w:numFmt w:val="lowerLetter"/>
      <w:lvlText w:val="(%1)"/>
      <w:lvlJc w:val="left"/>
      <w:pPr>
        <w:ind w:left="119" w:hanging="29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EAE37EE">
      <w:numFmt w:val="bullet"/>
      <w:lvlText w:val="•"/>
      <w:lvlJc w:val="left"/>
      <w:pPr>
        <w:ind w:left="1032" w:hanging="291"/>
      </w:pPr>
      <w:rPr>
        <w:rFonts w:hint="default"/>
      </w:rPr>
    </w:lvl>
    <w:lvl w:ilvl="2" w:tplc="38E2C248">
      <w:numFmt w:val="bullet"/>
      <w:lvlText w:val="•"/>
      <w:lvlJc w:val="left"/>
      <w:pPr>
        <w:ind w:left="1945" w:hanging="291"/>
      </w:pPr>
      <w:rPr>
        <w:rFonts w:hint="default"/>
      </w:rPr>
    </w:lvl>
    <w:lvl w:ilvl="3" w:tplc="E69A4DBE">
      <w:numFmt w:val="bullet"/>
      <w:lvlText w:val="•"/>
      <w:lvlJc w:val="left"/>
      <w:pPr>
        <w:ind w:left="2857" w:hanging="291"/>
      </w:pPr>
      <w:rPr>
        <w:rFonts w:hint="default"/>
      </w:rPr>
    </w:lvl>
    <w:lvl w:ilvl="4" w:tplc="C3E81DA4">
      <w:numFmt w:val="bullet"/>
      <w:lvlText w:val="•"/>
      <w:lvlJc w:val="left"/>
      <w:pPr>
        <w:ind w:left="3770" w:hanging="291"/>
      </w:pPr>
      <w:rPr>
        <w:rFonts w:hint="default"/>
      </w:rPr>
    </w:lvl>
    <w:lvl w:ilvl="5" w:tplc="6678A770">
      <w:numFmt w:val="bullet"/>
      <w:lvlText w:val="•"/>
      <w:lvlJc w:val="left"/>
      <w:pPr>
        <w:ind w:left="4683" w:hanging="291"/>
      </w:pPr>
      <w:rPr>
        <w:rFonts w:hint="default"/>
      </w:rPr>
    </w:lvl>
    <w:lvl w:ilvl="6" w:tplc="FCDC36DC">
      <w:numFmt w:val="bullet"/>
      <w:lvlText w:val="•"/>
      <w:lvlJc w:val="left"/>
      <w:pPr>
        <w:ind w:left="5595" w:hanging="291"/>
      </w:pPr>
      <w:rPr>
        <w:rFonts w:hint="default"/>
      </w:rPr>
    </w:lvl>
    <w:lvl w:ilvl="7" w:tplc="091E2E8A">
      <w:numFmt w:val="bullet"/>
      <w:lvlText w:val="•"/>
      <w:lvlJc w:val="left"/>
      <w:pPr>
        <w:ind w:left="6508" w:hanging="291"/>
      </w:pPr>
      <w:rPr>
        <w:rFonts w:hint="default"/>
      </w:rPr>
    </w:lvl>
    <w:lvl w:ilvl="8" w:tplc="F24298D6">
      <w:numFmt w:val="bullet"/>
      <w:lvlText w:val="•"/>
      <w:lvlJc w:val="left"/>
      <w:pPr>
        <w:ind w:left="7421" w:hanging="291"/>
      </w:pPr>
      <w:rPr>
        <w:rFonts w:hint="default"/>
      </w:rPr>
    </w:lvl>
  </w:abstractNum>
  <w:abstractNum w:abstractNumId="1" w15:restartNumberingAfterBreak="0">
    <w:nsid w:val="59E56613"/>
    <w:multiLevelType w:val="hybridMultilevel"/>
    <w:tmpl w:val="693A3FDC"/>
    <w:lvl w:ilvl="0" w:tplc="2F16A864">
      <w:start w:val="1"/>
      <w:numFmt w:val="lowerLetter"/>
      <w:lvlText w:val="(%1)"/>
      <w:lvlJc w:val="left"/>
      <w:pPr>
        <w:ind w:left="118" w:hanging="29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E1ED0B6">
      <w:numFmt w:val="bullet"/>
      <w:lvlText w:val="•"/>
      <w:lvlJc w:val="left"/>
      <w:pPr>
        <w:ind w:left="1032" w:hanging="291"/>
      </w:pPr>
      <w:rPr>
        <w:rFonts w:hint="default"/>
      </w:rPr>
    </w:lvl>
    <w:lvl w:ilvl="2" w:tplc="7BCCAEB4">
      <w:numFmt w:val="bullet"/>
      <w:lvlText w:val="•"/>
      <w:lvlJc w:val="left"/>
      <w:pPr>
        <w:ind w:left="1945" w:hanging="291"/>
      </w:pPr>
      <w:rPr>
        <w:rFonts w:hint="default"/>
      </w:rPr>
    </w:lvl>
    <w:lvl w:ilvl="3" w:tplc="CB16A754">
      <w:numFmt w:val="bullet"/>
      <w:lvlText w:val="•"/>
      <w:lvlJc w:val="left"/>
      <w:pPr>
        <w:ind w:left="2857" w:hanging="291"/>
      </w:pPr>
      <w:rPr>
        <w:rFonts w:hint="default"/>
      </w:rPr>
    </w:lvl>
    <w:lvl w:ilvl="4" w:tplc="B86EEC42">
      <w:numFmt w:val="bullet"/>
      <w:lvlText w:val="•"/>
      <w:lvlJc w:val="left"/>
      <w:pPr>
        <w:ind w:left="3770" w:hanging="291"/>
      </w:pPr>
      <w:rPr>
        <w:rFonts w:hint="default"/>
      </w:rPr>
    </w:lvl>
    <w:lvl w:ilvl="5" w:tplc="56520638">
      <w:numFmt w:val="bullet"/>
      <w:lvlText w:val="•"/>
      <w:lvlJc w:val="left"/>
      <w:pPr>
        <w:ind w:left="4683" w:hanging="291"/>
      </w:pPr>
      <w:rPr>
        <w:rFonts w:hint="default"/>
      </w:rPr>
    </w:lvl>
    <w:lvl w:ilvl="6" w:tplc="FA203222">
      <w:numFmt w:val="bullet"/>
      <w:lvlText w:val="•"/>
      <w:lvlJc w:val="left"/>
      <w:pPr>
        <w:ind w:left="5595" w:hanging="291"/>
      </w:pPr>
      <w:rPr>
        <w:rFonts w:hint="default"/>
      </w:rPr>
    </w:lvl>
    <w:lvl w:ilvl="7" w:tplc="9F920BA6">
      <w:numFmt w:val="bullet"/>
      <w:lvlText w:val="•"/>
      <w:lvlJc w:val="left"/>
      <w:pPr>
        <w:ind w:left="6508" w:hanging="291"/>
      </w:pPr>
      <w:rPr>
        <w:rFonts w:hint="default"/>
      </w:rPr>
    </w:lvl>
    <w:lvl w:ilvl="8" w:tplc="37343CD6">
      <w:numFmt w:val="bullet"/>
      <w:lvlText w:val="•"/>
      <w:lvlJc w:val="left"/>
      <w:pPr>
        <w:ind w:left="7421" w:hanging="291"/>
      </w:pPr>
      <w:rPr>
        <w:rFonts w:hint="default"/>
      </w:rPr>
    </w:lvl>
  </w:abstractNum>
  <w:abstractNum w:abstractNumId="2" w15:restartNumberingAfterBreak="0">
    <w:nsid w:val="5EB46E8E"/>
    <w:multiLevelType w:val="hybridMultilevel"/>
    <w:tmpl w:val="12406E94"/>
    <w:lvl w:ilvl="0" w:tplc="98101390">
      <w:start w:val="1"/>
      <w:numFmt w:val="lowerLetter"/>
      <w:lvlText w:val="(%1)"/>
      <w:lvlJc w:val="left"/>
      <w:pPr>
        <w:ind w:left="410" w:hanging="29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D7A9368">
      <w:numFmt w:val="bullet"/>
      <w:lvlText w:val="•"/>
      <w:lvlJc w:val="left"/>
      <w:pPr>
        <w:ind w:left="1302" w:hanging="291"/>
      </w:pPr>
      <w:rPr>
        <w:rFonts w:hint="default"/>
      </w:rPr>
    </w:lvl>
    <w:lvl w:ilvl="2" w:tplc="6296B0CE">
      <w:numFmt w:val="bullet"/>
      <w:lvlText w:val="•"/>
      <w:lvlJc w:val="left"/>
      <w:pPr>
        <w:ind w:left="2185" w:hanging="291"/>
      </w:pPr>
      <w:rPr>
        <w:rFonts w:hint="default"/>
      </w:rPr>
    </w:lvl>
    <w:lvl w:ilvl="3" w:tplc="78DC1738">
      <w:numFmt w:val="bullet"/>
      <w:lvlText w:val="•"/>
      <w:lvlJc w:val="left"/>
      <w:pPr>
        <w:ind w:left="3067" w:hanging="291"/>
      </w:pPr>
      <w:rPr>
        <w:rFonts w:hint="default"/>
      </w:rPr>
    </w:lvl>
    <w:lvl w:ilvl="4" w:tplc="0FBE5BCE">
      <w:numFmt w:val="bullet"/>
      <w:lvlText w:val="•"/>
      <w:lvlJc w:val="left"/>
      <w:pPr>
        <w:ind w:left="3950" w:hanging="291"/>
      </w:pPr>
      <w:rPr>
        <w:rFonts w:hint="default"/>
      </w:rPr>
    </w:lvl>
    <w:lvl w:ilvl="5" w:tplc="83108EEE">
      <w:numFmt w:val="bullet"/>
      <w:lvlText w:val="•"/>
      <w:lvlJc w:val="left"/>
      <w:pPr>
        <w:ind w:left="4833" w:hanging="291"/>
      </w:pPr>
      <w:rPr>
        <w:rFonts w:hint="default"/>
      </w:rPr>
    </w:lvl>
    <w:lvl w:ilvl="6" w:tplc="D2884304">
      <w:numFmt w:val="bullet"/>
      <w:lvlText w:val="•"/>
      <w:lvlJc w:val="left"/>
      <w:pPr>
        <w:ind w:left="5715" w:hanging="291"/>
      </w:pPr>
      <w:rPr>
        <w:rFonts w:hint="default"/>
      </w:rPr>
    </w:lvl>
    <w:lvl w:ilvl="7" w:tplc="7D0CA680">
      <w:numFmt w:val="bullet"/>
      <w:lvlText w:val="•"/>
      <w:lvlJc w:val="left"/>
      <w:pPr>
        <w:ind w:left="6598" w:hanging="291"/>
      </w:pPr>
      <w:rPr>
        <w:rFonts w:hint="default"/>
      </w:rPr>
    </w:lvl>
    <w:lvl w:ilvl="8" w:tplc="E5A8E9E0">
      <w:numFmt w:val="bullet"/>
      <w:lvlText w:val="•"/>
      <w:lvlJc w:val="left"/>
      <w:pPr>
        <w:ind w:left="7481" w:hanging="291"/>
      </w:pPr>
      <w:rPr>
        <w:rFonts w:hint="default"/>
      </w:rPr>
    </w:lvl>
  </w:abstractNum>
  <w:abstractNum w:abstractNumId="3" w15:restartNumberingAfterBreak="0">
    <w:nsid w:val="6EFE4F18"/>
    <w:multiLevelType w:val="hybridMultilevel"/>
    <w:tmpl w:val="0BAE89C8"/>
    <w:lvl w:ilvl="0" w:tplc="1FBE1166">
      <w:start w:val="1"/>
      <w:numFmt w:val="decimal"/>
      <w:lvlText w:val="%1."/>
      <w:lvlJc w:val="left"/>
      <w:pPr>
        <w:ind w:left="292" w:hanging="17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</w:rPr>
    </w:lvl>
    <w:lvl w:ilvl="1" w:tplc="C39A84DC">
      <w:numFmt w:val="bullet"/>
      <w:lvlText w:val="•"/>
      <w:lvlJc w:val="left"/>
      <w:pPr>
        <w:ind w:left="1194" w:hanging="173"/>
      </w:pPr>
      <w:rPr>
        <w:rFonts w:hint="default"/>
      </w:rPr>
    </w:lvl>
    <w:lvl w:ilvl="2" w:tplc="7AAA6F60">
      <w:numFmt w:val="bullet"/>
      <w:lvlText w:val="•"/>
      <w:lvlJc w:val="left"/>
      <w:pPr>
        <w:ind w:left="2089" w:hanging="173"/>
      </w:pPr>
      <w:rPr>
        <w:rFonts w:hint="default"/>
      </w:rPr>
    </w:lvl>
    <w:lvl w:ilvl="3" w:tplc="4C5CB3DC">
      <w:numFmt w:val="bullet"/>
      <w:lvlText w:val="•"/>
      <w:lvlJc w:val="left"/>
      <w:pPr>
        <w:ind w:left="2983" w:hanging="173"/>
      </w:pPr>
      <w:rPr>
        <w:rFonts w:hint="default"/>
      </w:rPr>
    </w:lvl>
    <w:lvl w:ilvl="4" w:tplc="A51CB878">
      <w:numFmt w:val="bullet"/>
      <w:lvlText w:val="•"/>
      <w:lvlJc w:val="left"/>
      <w:pPr>
        <w:ind w:left="3878" w:hanging="173"/>
      </w:pPr>
      <w:rPr>
        <w:rFonts w:hint="default"/>
      </w:rPr>
    </w:lvl>
    <w:lvl w:ilvl="5" w:tplc="72861E66">
      <w:numFmt w:val="bullet"/>
      <w:lvlText w:val="•"/>
      <w:lvlJc w:val="left"/>
      <w:pPr>
        <w:ind w:left="4773" w:hanging="173"/>
      </w:pPr>
      <w:rPr>
        <w:rFonts w:hint="default"/>
      </w:rPr>
    </w:lvl>
    <w:lvl w:ilvl="6" w:tplc="7E9A7E1C">
      <w:numFmt w:val="bullet"/>
      <w:lvlText w:val="•"/>
      <w:lvlJc w:val="left"/>
      <w:pPr>
        <w:ind w:left="5667" w:hanging="173"/>
      </w:pPr>
      <w:rPr>
        <w:rFonts w:hint="default"/>
      </w:rPr>
    </w:lvl>
    <w:lvl w:ilvl="7" w:tplc="6D306078">
      <w:numFmt w:val="bullet"/>
      <w:lvlText w:val="•"/>
      <w:lvlJc w:val="left"/>
      <w:pPr>
        <w:ind w:left="6562" w:hanging="173"/>
      </w:pPr>
      <w:rPr>
        <w:rFonts w:hint="default"/>
      </w:rPr>
    </w:lvl>
    <w:lvl w:ilvl="8" w:tplc="5F8619C6">
      <w:numFmt w:val="bullet"/>
      <w:lvlText w:val="•"/>
      <w:lvlJc w:val="left"/>
      <w:pPr>
        <w:ind w:left="7457" w:hanging="17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987"/>
    <w:rsid w:val="003B7D5C"/>
    <w:rsid w:val="00907987"/>
    <w:rsid w:val="00A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96666"/>
  <w15:docId w15:val="{16830F27-5B52-48CC-A79A-4F9FAFAB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40" w:hanging="2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7" w:line="391" w:lineRule="exact"/>
      <w:ind w:left="640" w:right="6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meatex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meatex terms and conditions</dc:title>
  <dc:creator>tony@meatex.co.uk</dc:creator>
  <cp:lastModifiedBy/>
  <cp:revision>1</cp:revision>
  <dcterms:created xsi:type="dcterms:W3CDTF">2021-08-03T10:20:00Z</dcterms:created>
  <dcterms:modified xsi:type="dcterms:W3CDTF">2021-08-03T10:20:00Z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2021-08-03T00:00:00Z</vt:filetime>
  </property>
</Properties>
</file>